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54A95" w14:textId="77777777" w:rsidR="00DC687E" w:rsidRPr="006050D3" w:rsidRDefault="00AB1D4A" w:rsidP="00AB1D4A">
      <w:pPr>
        <w:jc w:val="center"/>
        <w:rPr>
          <w:sz w:val="40"/>
          <w:szCs w:val="44"/>
        </w:rPr>
      </w:pPr>
      <w:r w:rsidRPr="006050D3">
        <w:rPr>
          <w:rFonts w:hint="eastAsia"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1954"/>
        <w:gridCol w:w="1721"/>
        <w:gridCol w:w="1722"/>
        <w:gridCol w:w="1721"/>
        <w:gridCol w:w="1722"/>
      </w:tblGrid>
      <w:tr w:rsidR="00130ED9" w:rsidRPr="006050D3" w14:paraId="12419E7A" w14:textId="77777777" w:rsidTr="000E2016">
        <w:trPr>
          <w:jc w:val="center"/>
        </w:trPr>
        <w:tc>
          <w:tcPr>
            <w:tcW w:w="2024" w:type="dxa"/>
            <w:vMerge w:val="restart"/>
          </w:tcPr>
          <w:p w14:paraId="66FAF73D" w14:textId="6663515D" w:rsidR="00130ED9" w:rsidRPr="006050D3" w:rsidRDefault="00112951" w:rsidP="00DE7D18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A9C7C4F" wp14:editId="3B9076D7">
                  <wp:extent cx="1103630" cy="1544955"/>
                  <wp:effectExtent l="0" t="0" r="0" b="0"/>
                  <wp:docPr id="167060946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3630" cy="154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3" w:type="dxa"/>
            <w:vAlign w:val="center"/>
          </w:tcPr>
          <w:p w14:paraId="44EBD971" w14:textId="77777777" w:rsidR="00130ED9" w:rsidRPr="000E2016" w:rsidRDefault="00130ED9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784" w:type="dxa"/>
            <w:vAlign w:val="center"/>
          </w:tcPr>
          <w:p w14:paraId="2701AEAD" w14:textId="0DF5D256" w:rsidR="00130ED9" w:rsidRPr="000E2016" w:rsidRDefault="00C2287E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陈两绵</w:t>
            </w:r>
          </w:p>
        </w:tc>
        <w:tc>
          <w:tcPr>
            <w:tcW w:w="1783" w:type="dxa"/>
            <w:vAlign w:val="center"/>
          </w:tcPr>
          <w:p w14:paraId="0696E889" w14:textId="77777777" w:rsidR="00130ED9" w:rsidRPr="000E2016" w:rsidRDefault="00FB57A1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784" w:type="dxa"/>
            <w:vAlign w:val="center"/>
          </w:tcPr>
          <w:p w14:paraId="66638065" w14:textId="2A92F879" w:rsidR="00130ED9" w:rsidRPr="000E2016" w:rsidRDefault="00C2287E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男</w:t>
            </w:r>
          </w:p>
        </w:tc>
      </w:tr>
      <w:tr w:rsidR="00735F50" w:rsidRPr="006050D3" w14:paraId="0E5F57E8" w14:textId="77777777" w:rsidTr="000E2016">
        <w:trPr>
          <w:jc w:val="center"/>
        </w:trPr>
        <w:tc>
          <w:tcPr>
            <w:tcW w:w="2024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14:paraId="38411C20" w14:textId="77777777" w:rsidR="00735F50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学历</w:t>
            </w:r>
          </w:p>
        </w:tc>
        <w:tc>
          <w:tcPr>
            <w:tcW w:w="1784" w:type="dxa"/>
            <w:vAlign w:val="center"/>
          </w:tcPr>
          <w:p w14:paraId="34E0D643" w14:textId="256AE74B" w:rsidR="00735F50" w:rsidRPr="000E2016" w:rsidRDefault="009C71F8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研究生</w:t>
            </w:r>
          </w:p>
        </w:tc>
        <w:tc>
          <w:tcPr>
            <w:tcW w:w="1783" w:type="dxa"/>
            <w:vAlign w:val="center"/>
          </w:tcPr>
          <w:p w14:paraId="30888BA0" w14:textId="77777777" w:rsidR="00735F50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职称</w:t>
            </w:r>
          </w:p>
        </w:tc>
        <w:tc>
          <w:tcPr>
            <w:tcW w:w="1784" w:type="dxa"/>
            <w:vAlign w:val="center"/>
          </w:tcPr>
          <w:p w14:paraId="01615750" w14:textId="57C2AF78" w:rsidR="00735F50" w:rsidRPr="000E2016" w:rsidRDefault="00C2287E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副研究员</w:t>
            </w:r>
          </w:p>
        </w:tc>
      </w:tr>
      <w:tr w:rsidR="00130ED9" w:rsidRPr="006050D3" w14:paraId="46AAAD73" w14:textId="77777777" w:rsidTr="000E2016">
        <w:trPr>
          <w:jc w:val="center"/>
        </w:trPr>
        <w:tc>
          <w:tcPr>
            <w:tcW w:w="2024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14:paraId="1AC409B0" w14:textId="77777777" w:rsidR="00130ED9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导师类别</w:t>
            </w:r>
          </w:p>
        </w:tc>
        <w:tc>
          <w:tcPr>
            <w:tcW w:w="1784" w:type="dxa"/>
            <w:vAlign w:val="center"/>
          </w:tcPr>
          <w:p w14:paraId="6DB472EF" w14:textId="7FA7C96C" w:rsidR="00130ED9" w:rsidRPr="00A855F9" w:rsidRDefault="00C34198" w:rsidP="000E2016">
            <w:pPr>
              <w:rPr>
                <w:rFonts w:ascii="宋体" w:eastAsia="宋体" w:hAnsi="宋体"/>
                <w:sz w:val="24"/>
                <w:szCs w:val="24"/>
              </w:rPr>
            </w:pPr>
            <w:r w:rsidRPr="00A855F9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硕士生导师</w:t>
            </w:r>
          </w:p>
        </w:tc>
        <w:tc>
          <w:tcPr>
            <w:tcW w:w="1783" w:type="dxa"/>
            <w:vAlign w:val="center"/>
          </w:tcPr>
          <w:p w14:paraId="3EAA3E66" w14:textId="77777777" w:rsidR="00130ED9" w:rsidRPr="000E2016" w:rsidRDefault="008D2385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所属部门</w:t>
            </w:r>
          </w:p>
        </w:tc>
        <w:tc>
          <w:tcPr>
            <w:tcW w:w="1784" w:type="dxa"/>
            <w:vAlign w:val="center"/>
          </w:tcPr>
          <w:p w14:paraId="2428A766" w14:textId="72D9C430" w:rsidR="00130ED9" w:rsidRPr="000E2016" w:rsidRDefault="00C2287E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中药</w:t>
            </w:r>
            <w:r w:rsidR="00976AC4">
              <w:rPr>
                <w:rFonts w:ascii="宋体" w:eastAsia="宋体" w:hAnsi="宋体" w:hint="eastAsia"/>
                <w:sz w:val="24"/>
              </w:rPr>
              <w:t>化学研究中心</w:t>
            </w:r>
            <w:bookmarkStart w:id="0" w:name="_GoBack"/>
            <w:bookmarkEnd w:id="0"/>
          </w:p>
        </w:tc>
      </w:tr>
      <w:tr w:rsidR="00130ED9" w:rsidRPr="006050D3" w14:paraId="0DF19AC6" w14:textId="77777777" w:rsidTr="000E2016">
        <w:trPr>
          <w:jc w:val="center"/>
        </w:trPr>
        <w:tc>
          <w:tcPr>
            <w:tcW w:w="2024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14:paraId="7DB42C04" w14:textId="77777777" w:rsidR="00130ED9" w:rsidRPr="000E2016" w:rsidRDefault="00C83228" w:rsidP="00C34198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研究方向</w:t>
            </w:r>
          </w:p>
        </w:tc>
        <w:tc>
          <w:tcPr>
            <w:tcW w:w="1784" w:type="dxa"/>
            <w:vAlign w:val="center"/>
          </w:tcPr>
          <w:p w14:paraId="04098147" w14:textId="1E809EC7" w:rsidR="00130ED9" w:rsidRPr="009C71F8" w:rsidRDefault="00A855F9" w:rsidP="007B33E4">
            <w:pPr>
              <w:rPr>
                <w:rFonts w:ascii="宋体" w:eastAsia="宋体" w:hAnsi="宋体"/>
                <w:sz w:val="24"/>
                <w:szCs w:val="24"/>
              </w:rPr>
            </w:pPr>
            <w:r w:rsidRPr="007B33E4">
              <w:rPr>
                <w:rFonts w:ascii="宋体" w:eastAsia="宋体" w:hAnsi="宋体" w:hint="eastAsia"/>
                <w:sz w:val="24"/>
              </w:rPr>
              <w:t>中药化学</w:t>
            </w:r>
            <w:r w:rsidR="001B6071" w:rsidRPr="007B33E4">
              <w:rPr>
                <w:rFonts w:ascii="宋体" w:eastAsia="宋体" w:hAnsi="宋体" w:hint="eastAsia"/>
                <w:sz w:val="24"/>
              </w:rPr>
              <w:t>与</w:t>
            </w:r>
            <w:r w:rsidRPr="007B33E4">
              <w:rPr>
                <w:rFonts w:ascii="宋体" w:eastAsia="宋体" w:hAnsi="宋体" w:hint="eastAsia"/>
                <w:sz w:val="24"/>
              </w:rPr>
              <w:t>分析</w:t>
            </w:r>
          </w:p>
        </w:tc>
        <w:tc>
          <w:tcPr>
            <w:tcW w:w="1783" w:type="dxa"/>
            <w:vAlign w:val="center"/>
          </w:tcPr>
          <w:p w14:paraId="7BB142F4" w14:textId="77777777" w:rsidR="00130ED9" w:rsidRPr="009C71F8" w:rsidRDefault="00EE5B21" w:rsidP="00C34198">
            <w:pPr>
              <w:adjustRightInd w:val="0"/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9C71F8">
              <w:rPr>
                <w:rFonts w:ascii="宋体" w:eastAsia="宋体" w:hAnsi="宋体" w:hint="eastAsia"/>
                <w:sz w:val="24"/>
                <w:szCs w:val="24"/>
              </w:rPr>
              <w:t>电子邮箱</w:t>
            </w:r>
          </w:p>
        </w:tc>
        <w:tc>
          <w:tcPr>
            <w:tcW w:w="1784" w:type="dxa"/>
            <w:vAlign w:val="center"/>
          </w:tcPr>
          <w:p w14:paraId="5A627364" w14:textId="2F2BDF98" w:rsidR="00130ED9" w:rsidRPr="00C34198" w:rsidRDefault="00C34198" w:rsidP="00C34198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4"/>
              </w:rPr>
            </w:pPr>
            <w:r w:rsidRPr="00C34198">
              <w:rPr>
                <w:rFonts w:ascii="Times New Roman" w:eastAsia="宋体" w:hAnsi="Times New Roman" w:cs="Times New Roman"/>
                <w:sz w:val="24"/>
              </w:rPr>
              <w:t>lmchen@icmm.ac.cn</w:t>
            </w:r>
          </w:p>
        </w:tc>
      </w:tr>
      <w:tr w:rsidR="00D92ADD" w:rsidRPr="006050D3" w14:paraId="2796FFFF" w14:textId="77777777" w:rsidTr="00772837">
        <w:trPr>
          <w:trHeight w:val="9022"/>
          <w:jc w:val="center"/>
        </w:trPr>
        <w:tc>
          <w:tcPr>
            <w:tcW w:w="2024" w:type="dxa"/>
          </w:tcPr>
          <w:p w14:paraId="08CB506F" w14:textId="77777777" w:rsidR="00D92ADD" w:rsidRPr="006050D3" w:rsidRDefault="00B878F3" w:rsidP="0018496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导师简介</w:t>
            </w:r>
          </w:p>
        </w:tc>
        <w:tc>
          <w:tcPr>
            <w:tcW w:w="7134" w:type="dxa"/>
            <w:gridSpan w:val="4"/>
          </w:tcPr>
          <w:p w14:paraId="1CDBF382" w14:textId="77777777" w:rsidR="008633EF" w:rsidRDefault="00A404B0" w:rsidP="008633EF">
            <w:pPr>
              <w:snapToGrid w:val="0"/>
              <w:spacing w:line="360" w:lineRule="auto"/>
              <w:ind w:firstLineChars="200" w:firstLine="48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F24F95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陈两绵，</w:t>
            </w:r>
            <w:r w:rsidR="007455E6" w:rsidRPr="00F24F95">
              <w:rPr>
                <w:rFonts w:ascii="Times New Roman" w:eastAsia="仿宋" w:hAnsi="Times New Roman" w:cs="Times New Roman"/>
                <w:sz w:val="24"/>
                <w:szCs w:val="24"/>
              </w:rPr>
              <w:t>日本东京药科大学</w:t>
            </w:r>
            <w:r w:rsidR="007455E6" w:rsidRPr="00F24F95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（</w:t>
            </w:r>
            <w:r w:rsidR="007455E6" w:rsidRPr="00F24F95">
              <w:rPr>
                <w:rFonts w:ascii="Times New Roman" w:eastAsia="仿宋" w:hAnsi="Times New Roman" w:cs="Times New Roman"/>
                <w:sz w:val="24"/>
                <w:szCs w:val="24"/>
              </w:rPr>
              <w:t>药学</w:t>
            </w:r>
            <w:r w:rsidR="007455E6" w:rsidRPr="00F24F95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）</w:t>
            </w:r>
            <w:r w:rsidR="007455E6" w:rsidRPr="00F24F95">
              <w:rPr>
                <w:rFonts w:ascii="Times New Roman" w:eastAsia="仿宋" w:hAnsi="Times New Roman" w:cs="Times New Roman"/>
                <w:sz w:val="24"/>
                <w:szCs w:val="24"/>
              </w:rPr>
              <w:t>博士</w:t>
            </w:r>
            <w:r w:rsidR="00D70B96" w:rsidRPr="00F24F95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，</w:t>
            </w:r>
            <w:r w:rsidR="007455E6" w:rsidRPr="00F24F95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中国中医科学院中药研究所</w:t>
            </w:r>
            <w:r w:rsidRPr="00F24F95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副研究员</w:t>
            </w:r>
            <w:r w:rsidR="0047365C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，</w:t>
            </w:r>
            <w:r w:rsidR="0047365C" w:rsidRPr="0047365C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兼任中国中药协会中药经典名方研发与生产专业委员会常务委员，中国民族医药学会科研分会理事</w:t>
            </w:r>
            <w:r w:rsidR="007455E6" w:rsidRPr="00F24F95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。</w:t>
            </w:r>
          </w:p>
          <w:p w14:paraId="6F67C7BD" w14:textId="675E0468" w:rsidR="008633EF" w:rsidRDefault="00F24F95" w:rsidP="008633EF">
            <w:pPr>
              <w:snapToGrid w:val="0"/>
              <w:spacing w:line="360" w:lineRule="auto"/>
              <w:ind w:firstLineChars="200" w:firstLine="48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75034E"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围绕中药</w:t>
            </w: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民族药</w:t>
            </w:r>
            <w:r w:rsidRPr="0075034E"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物质基础和质量评价研究方向，</w:t>
            </w:r>
            <w:r w:rsidRPr="0075034E">
              <w:rPr>
                <w:rFonts w:ascii="Times New Roman" w:eastAsia="仿宋" w:hAnsi="Times New Roman" w:cs="Times New Roman"/>
                <w:sz w:val="24"/>
                <w:szCs w:val="24"/>
              </w:rPr>
              <w:t>近年来主持和</w:t>
            </w:r>
            <w:r w:rsidR="00F456B6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参与</w:t>
            </w:r>
            <w:r w:rsidRPr="0075034E">
              <w:rPr>
                <w:rFonts w:ascii="Times New Roman" w:eastAsia="仿宋" w:hAnsi="Times New Roman" w:cs="Times New Roman"/>
                <w:sz w:val="24"/>
                <w:szCs w:val="24"/>
              </w:rPr>
              <w:t>国家重点研发</w:t>
            </w:r>
            <w:r w:rsidR="00F456B6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计划项目</w:t>
            </w:r>
            <w:r w:rsidRPr="0075034E">
              <w:rPr>
                <w:rFonts w:ascii="Times New Roman" w:eastAsia="仿宋" w:hAnsi="Times New Roman" w:cs="Times New Roman"/>
                <w:sz w:val="24"/>
                <w:szCs w:val="24"/>
              </w:rPr>
              <w:t>、</w:t>
            </w:r>
            <w:r w:rsidR="00A855F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中医药行业科研专项、</w:t>
            </w:r>
            <w:r w:rsidRPr="0075034E">
              <w:rPr>
                <w:rFonts w:ascii="Times New Roman" w:eastAsia="仿宋" w:hAnsi="Times New Roman" w:cs="Times New Roman"/>
                <w:sz w:val="24"/>
                <w:szCs w:val="24"/>
              </w:rPr>
              <w:t>国家中药标准化项目、</w:t>
            </w:r>
            <w:r w:rsidR="00F456B6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2020</w:t>
            </w:r>
            <w:r w:rsidR="00F456B6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版和</w:t>
            </w:r>
            <w:r w:rsidR="00F456B6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2025</w:t>
            </w:r>
            <w:r w:rsidR="00F456B6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版《中国药典》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标准制修订</w:t>
            </w:r>
            <w:r w:rsidR="00F456B6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项目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、</w:t>
            </w:r>
            <w:r w:rsidRPr="0075034E">
              <w:rPr>
                <w:rFonts w:ascii="Times New Roman" w:eastAsia="仿宋" w:hAnsi="Times New Roman" w:cs="Times New Roman"/>
                <w:sz w:val="24"/>
                <w:szCs w:val="24"/>
              </w:rPr>
              <w:t>省级自然科学基金、省级医药卫生类人才项目以及中国中医科学院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科技创新工程重大攻关项目</w:t>
            </w:r>
            <w:r w:rsidRPr="0075034E">
              <w:rPr>
                <w:rFonts w:ascii="Times New Roman" w:eastAsia="仿宋" w:hAnsi="Times New Roman" w:cs="Times New Roman"/>
                <w:sz w:val="24"/>
                <w:szCs w:val="24"/>
              </w:rPr>
              <w:t>等</w:t>
            </w:r>
            <w:r w:rsidR="00A855F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各类</w:t>
            </w:r>
            <w:r w:rsidRPr="0075034E">
              <w:rPr>
                <w:rFonts w:ascii="Times New Roman" w:eastAsia="仿宋" w:hAnsi="Times New Roman" w:cs="Times New Roman"/>
                <w:sz w:val="24"/>
                <w:szCs w:val="24"/>
              </w:rPr>
              <w:t>课题</w:t>
            </w:r>
            <w:r w:rsidRPr="0075034E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 w:rsidR="00F456B6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4</w:t>
            </w:r>
            <w:r w:rsidRPr="0075034E">
              <w:rPr>
                <w:rFonts w:ascii="Times New Roman" w:eastAsia="仿宋" w:hAnsi="Times New Roman" w:cs="Times New Roman"/>
                <w:sz w:val="24"/>
                <w:szCs w:val="24"/>
              </w:rPr>
              <w:t>项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。</w:t>
            </w:r>
            <w:r w:rsidR="004D1AEC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研究内容涉及中药民族药的全成分液</w:t>
            </w:r>
            <w:r w:rsidR="00F456B6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-</w:t>
            </w:r>
            <w:r w:rsidR="004D1AEC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质定性</w:t>
            </w:r>
            <w:r w:rsidR="0071094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分析</w:t>
            </w:r>
            <w:r w:rsidR="004D1AEC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、有效成分群（部位）的分离制备、表征及活性评价、质量标准制修订及品质评价</w:t>
            </w:r>
            <w:r w:rsidR="00F456B6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、基于“化学成分</w:t>
            </w:r>
            <w:r w:rsidR="00F456B6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-</w:t>
            </w:r>
            <w:r w:rsidR="00F456B6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生物活性”的中药质量评价体系的构建等，</w:t>
            </w:r>
            <w:r w:rsidRPr="00F24F95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涉及的</w:t>
            </w:r>
            <w:r w:rsidR="00F456B6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研究品种</w:t>
            </w:r>
            <w:r w:rsidRPr="00F24F95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有金银花、穿心莲等大宗常用中药品种以及诃子</w:t>
            </w:r>
            <w:r w:rsidR="00F456B6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、</w:t>
            </w:r>
            <w:r w:rsidR="00F456B6" w:rsidRPr="00F24F95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牛舌草</w:t>
            </w:r>
            <w:r w:rsidRPr="00F24F95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、睡莲花等民族药品种。</w:t>
            </w:r>
            <w:r w:rsidR="0071094A" w:rsidRPr="0071094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获中国中西医结合学会科学技术奖一等奖</w:t>
            </w:r>
            <w:r w:rsidR="0071094A" w:rsidRPr="0071094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</w:t>
            </w:r>
            <w:r w:rsidR="0071094A" w:rsidRPr="0071094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项、华夏医学科技奖二等奖</w:t>
            </w:r>
            <w:r w:rsidR="0071094A" w:rsidRPr="0071094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</w:t>
            </w:r>
            <w:r w:rsidR="0071094A" w:rsidRPr="0071094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项、广东省高新技术企业协会科学技术奖二等奖</w:t>
            </w:r>
            <w:r w:rsidR="0071094A" w:rsidRPr="0071094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</w:t>
            </w:r>
            <w:r w:rsidR="0071094A" w:rsidRPr="0071094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项、中国中医科学院科学技术奖二等奖</w:t>
            </w:r>
            <w:r w:rsidR="0071094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</w:t>
            </w:r>
            <w:r w:rsidR="0071094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项；</w:t>
            </w:r>
            <w:r w:rsidRPr="0075034E">
              <w:rPr>
                <w:rFonts w:ascii="Times New Roman" w:eastAsia="仿宋" w:hAnsi="Times New Roman" w:cs="Times New Roman"/>
                <w:sz w:val="24"/>
                <w:szCs w:val="24"/>
              </w:rPr>
              <w:t>在国际国内期刊上发表论文</w:t>
            </w:r>
            <w:r w:rsidR="0071094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90</w:t>
            </w:r>
            <w:r w:rsidRPr="0075034E">
              <w:rPr>
                <w:rFonts w:ascii="Times New Roman" w:eastAsia="仿宋" w:hAnsi="Times New Roman" w:cs="Times New Roman"/>
                <w:sz w:val="24"/>
                <w:szCs w:val="24"/>
              </w:rPr>
              <w:t>余篇</w:t>
            </w:r>
            <w:r w:rsidR="0071094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；</w:t>
            </w:r>
            <w:r w:rsidRPr="0075034E">
              <w:rPr>
                <w:rFonts w:ascii="Times New Roman" w:eastAsia="仿宋" w:hAnsi="Times New Roman" w:cs="Times New Roman"/>
                <w:sz w:val="24"/>
                <w:szCs w:val="24"/>
              </w:rPr>
              <w:t>获国内授权</w:t>
            </w:r>
            <w:r w:rsidR="0071094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发明</w:t>
            </w:r>
            <w:r w:rsidRPr="0075034E">
              <w:rPr>
                <w:rFonts w:ascii="Times New Roman" w:eastAsia="仿宋" w:hAnsi="Times New Roman" w:cs="Times New Roman"/>
                <w:sz w:val="24"/>
                <w:szCs w:val="24"/>
              </w:rPr>
              <w:t>专利</w:t>
            </w:r>
            <w:r w:rsidR="008633E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10</w:t>
            </w:r>
            <w:r w:rsidRPr="0075034E">
              <w:rPr>
                <w:rFonts w:ascii="Times New Roman" w:eastAsia="仿宋" w:hAnsi="Times New Roman" w:cs="Times New Roman"/>
                <w:sz w:val="24"/>
                <w:szCs w:val="24"/>
              </w:rPr>
              <w:t>项，</w:t>
            </w:r>
            <w:r w:rsidR="0071094A" w:rsidRPr="0071094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其中</w:t>
            </w:r>
            <w:r w:rsidR="0071094A" w:rsidRPr="0071094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</w:t>
            </w:r>
            <w:r w:rsidR="0071094A" w:rsidRPr="0071094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项获得转化；</w:t>
            </w:r>
            <w:r w:rsidR="0047365C" w:rsidRPr="0047365C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作为品种承担人或参与者制修订的</w:t>
            </w:r>
            <w:r w:rsidR="0047365C" w:rsidRPr="0047365C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4</w:t>
            </w:r>
            <w:r w:rsidR="0047365C" w:rsidRPr="0047365C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个中药标准被</w:t>
            </w:r>
            <w:r w:rsidR="0047365C" w:rsidRPr="0047365C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2020</w:t>
            </w:r>
            <w:r w:rsidR="0047365C" w:rsidRPr="0047365C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年版</w:t>
            </w:r>
            <w:r w:rsidR="0047365C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或</w:t>
            </w:r>
            <w:r w:rsidR="0047365C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2025</w:t>
            </w:r>
            <w:r w:rsidR="0047365C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版</w:t>
            </w:r>
            <w:r w:rsidR="0047365C" w:rsidRPr="0047365C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《中国药典》收载。</w:t>
            </w:r>
          </w:p>
          <w:p w14:paraId="17A5A8FA" w14:textId="12B9726F" w:rsidR="00A404B0" w:rsidRDefault="0047365C" w:rsidP="008633EF">
            <w:pPr>
              <w:snapToGrid w:val="0"/>
              <w:spacing w:line="360" w:lineRule="auto"/>
              <w:ind w:firstLineChars="200" w:firstLine="48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援疆期间（</w:t>
            </w:r>
            <w:r w:rsidRPr="0047365C">
              <w:rPr>
                <w:rFonts w:ascii="Times New Roman" w:eastAsia="仿宋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.</w:t>
            </w:r>
            <w:r w:rsidRPr="0047365C">
              <w:rPr>
                <w:rFonts w:ascii="Times New Roman" w:eastAsia="仿宋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.</w:t>
            </w:r>
            <w:r w:rsidRPr="0047365C">
              <w:rPr>
                <w:rFonts w:ascii="Times New Roman" w:eastAsia="仿宋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~</w:t>
            </w:r>
            <w:r w:rsidRPr="0047365C">
              <w:rPr>
                <w:rFonts w:ascii="Times New Roman" w:eastAsia="仿宋" w:hAnsi="Times New Roman" w:cs="Times New Roman"/>
                <w:sz w:val="24"/>
                <w:szCs w:val="24"/>
              </w:rPr>
              <w:t>2022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.</w:t>
            </w:r>
            <w:r w:rsidRPr="0047365C">
              <w:rPr>
                <w:rFonts w:ascii="Times New Roman" w:eastAsia="仿宋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.</w:t>
            </w:r>
            <w:r w:rsidRPr="0047365C">
              <w:rPr>
                <w:rFonts w:ascii="Times New Roman" w:eastAsia="仿宋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），</w:t>
            </w:r>
            <w:r w:rsidRPr="0047365C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被新疆卫健委评为“自治区卫生健康青年医学科技人才”和“援疆工作表现突出”的援疆干部。</w:t>
            </w:r>
          </w:p>
          <w:p w14:paraId="0395DEF5" w14:textId="759C3717" w:rsidR="00A855F9" w:rsidRPr="0047365C" w:rsidRDefault="00A855F9" w:rsidP="00A855F9">
            <w:pPr>
              <w:snapToGrid w:val="0"/>
              <w:spacing w:beforeLines="50" w:before="156"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14:paraId="60D245DA" w14:textId="77777777" w:rsidR="004B520C" w:rsidRPr="00692A4D" w:rsidRDefault="004B520C" w:rsidP="00772837">
      <w:pPr>
        <w:rPr>
          <w:rFonts w:asciiTheme="majorEastAsia" w:eastAsiaTheme="majorEastAsia" w:hAnsiTheme="majorEastAsia"/>
          <w:sz w:val="24"/>
          <w:szCs w:val="28"/>
        </w:rPr>
      </w:pPr>
    </w:p>
    <w:sectPr w:rsidR="004B520C" w:rsidRPr="00692A4D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107CE1" w14:textId="77777777" w:rsidR="00CF7FC5" w:rsidRDefault="00CF7FC5" w:rsidP="00DC687E">
      <w:r>
        <w:separator/>
      </w:r>
    </w:p>
  </w:endnote>
  <w:endnote w:type="continuationSeparator" w:id="0">
    <w:p w14:paraId="76A6AD38" w14:textId="77777777" w:rsidR="00CF7FC5" w:rsidRDefault="00CF7FC5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4C6956" w14:textId="77777777" w:rsidR="00CF7FC5" w:rsidRDefault="00CF7FC5" w:rsidP="00DC687E">
      <w:r>
        <w:separator/>
      </w:r>
    </w:p>
  </w:footnote>
  <w:footnote w:type="continuationSeparator" w:id="0">
    <w:p w14:paraId="129290F9" w14:textId="77777777" w:rsidR="00CF7FC5" w:rsidRDefault="00CF7FC5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E75"/>
    <w:rsid w:val="0002337D"/>
    <w:rsid w:val="00095DAF"/>
    <w:rsid w:val="000A1656"/>
    <w:rsid w:val="000A6FFD"/>
    <w:rsid w:val="000E2016"/>
    <w:rsid w:val="0010117B"/>
    <w:rsid w:val="00112951"/>
    <w:rsid w:val="00120500"/>
    <w:rsid w:val="00130ED9"/>
    <w:rsid w:val="001568B7"/>
    <w:rsid w:val="0018496D"/>
    <w:rsid w:val="001B6071"/>
    <w:rsid w:val="001C220B"/>
    <w:rsid w:val="001F2CEA"/>
    <w:rsid w:val="00211E75"/>
    <w:rsid w:val="0025782C"/>
    <w:rsid w:val="002D1021"/>
    <w:rsid w:val="002D7EB5"/>
    <w:rsid w:val="002E39B2"/>
    <w:rsid w:val="002E57C1"/>
    <w:rsid w:val="002F2162"/>
    <w:rsid w:val="00330599"/>
    <w:rsid w:val="003660C2"/>
    <w:rsid w:val="003B0499"/>
    <w:rsid w:val="003D1C62"/>
    <w:rsid w:val="003D30B0"/>
    <w:rsid w:val="0044647D"/>
    <w:rsid w:val="00452FA4"/>
    <w:rsid w:val="0047365C"/>
    <w:rsid w:val="00494847"/>
    <w:rsid w:val="004A04E0"/>
    <w:rsid w:val="004B520C"/>
    <w:rsid w:val="004D1AEC"/>
    <w:rsid w:val="005007F2"/>
    <w:rsid w:val="00524644"/>
    <w:rsid w:val="00531A00"/>
    <w:rsid w:val="0054104C"/>
    <w:rsid w:val="0055490F"/>
    <w:rsid w:val="00576CBC"/>
    <w:rsid w:val="00580B6A"/>
    <w:rsid w:val="005915FE"/>
    <w:rsid w:val="005A036A"/>
    <w:rsid w:val="005B2037"/>
    <w:rsid w:val="005D7A36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92A4D"/>
    <w:rsid w:val="006B3A44"/>
    <w:rsid w:val="006D0FB5"/>
    <w:rsid w:val="006E0DE4"/>
    <w:rsid w:val="0071094A"/>
    <w:rsid w:val="00727C1B"/>
    <w:rsid w:val="00735F50"/>
    <w:rsid w:val="007455E6"/>
    <w:rsid w:val="00772837"/>
    <w:rsid w:val="00786CC8"/>
    <w:rsid w:val="007B33E4"/>
    <w:rsid w:val="008272F6"/>
    <w:rsid w:val="00850410"/>
    <w:rsid w:val="008633EF"/>
    <w:rsid w:val="008D2385"/>
    <w:rsid w:val="00956636"/>
    <w:rsid w:val="00973909"/>
    <w:rsid w:val="00976AC4"/>
    <w:rsid w:val="009C71F8"/>
    <w:rsid w:val="009F7E55"/>
    <w:rsid w:val="00A21018"/>
    <w:rsid w:val="00A30C2D"/>
    <w:rsid w:val="00A404B0"/>
    <w:rsid w:val="00A855F9"/>
    <w:rsid w:val="00AA44EE"/>
    <w:rsid w:val="00AA7A76"/>
    <w:rsid w:val="00AB1D4A"/>
    <w:rsid w:val="00AC55C0"/>
    <w:rsid w:val="00AD3F95"/>
    <w:rsid w:val="00AF3D4D"/>
    <w:rsid w:val="00AF7005"/>
    <w:rsid w:val="00B2519D"/>
    <w:rsid w:val="00B35596"/>
    <w:rsid w:val="00B878F3"/>
    <w:rsid w:val="00B93549"/>
    <w:rsid w:val="00B94B81"/>
    <w:rsid w:val="00BA67E1"/>
    <w:rsid w:val="00BC2CF4"/>
    <w:rsid w:val="00BC3A7A"/>
    <w:rsid w:val="00BD3F60"/>
    <w:rsid w:val="00BE3697"/>
    <w:rsid w:val="00C2287E"/>
    <w:rsid w:val="00C34198"/>
    <w:rsid w:val="00C83228"/>
    <w:rsid w:val="00C92BC7"/>
    <w:rsid w:val="00CA3C87"/>
    <w:rsid w:val="00CF7FC5"/>
    <w:rsid w:val="00D1295E"/>
    <w:rsid w:val="00D536D1"/>
    <w:rsid w:val="00D677C8"/>
    <w:rsid w:val="00D70B96"/>
    <w:rsid w:val="00D75D29"/>
    <w:rsid w:val="00D92ADD"/>
    <w:rsid w:val="00DA7B0D"/>
    <w:rsid w:val="00DB2FF9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24F95"/>
    <w:rsid w:val="00F456B6"/>
    <w:rsid w:val="00FA365D"/>
    <w:rsid w:val="00FB465F"/>
    <w:rsid w:val="00FB57A1"/>
    <w:rsid w:val="00FD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A0D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9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25</cp:revision>
  <cp:lastPrinted>2018-10-24T12:59:00Z</cp:lastPrinted>
  <dcterms:created xsi:type="dcterms:W3CDTF">2018-06-08T07:06:00Z</dcterms:created>
  <dcterms:modified xsi:type="dcterms:W3CDTF">2026-01-22T01:55:00Z</dcterms:modified>
</cp:coreProperties>
</file>